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AC" w:rsidRPr="00BD77AC" w:rsidRDefault="00BD77AC" w:rsidP="00BD77AC">
      <w:pPr>
        <w:pStyle w:val="2"/>
        <w:pageBreakBefore/>
        <w:spacing w:after="0" w:line="240" w:lineRule="auto"/>
        <w:jc w:val="center"/>
        <w:rPr>
          <w:b/>
          <w:szCs w:val="30"/>
        </w:rPr>
      </w:pPr>
      <w:r w:rsidRPr="00BD77AC">
        <w:rPr>
          <w:b/>
          <w:szCs w:val="30"/>
        </w:rPr>
        <w:t>1.1.6. Принятие решения о разделе (объединении) очереди,</w:t>
      </w:r>
    </w:p>
    <w:p w:rsidR="00BD77AC" w:rsidRPr="00BD77AC" w:rsidRDefault="00BD77AC" w:rsidP="00BD77AC">
      <w:pPr>
        <w:pStyle w:val="2"/>
        <w:spacing w:after="0" w:line="240" w:lineRule="auto"/>
        <w:jc w:val="center"/>
        <w:rPr>
          <w:b/>
          <w:szCs w:val="30"/>
        </w:rPr>
      </w:pPr>
      <w:r w:rsidRPr="00BD77AC">
        <w:rPr>
          <w:b/>
          <w:szCs w:val="30"/>
        </w:rPr>
        <w:t>о переоформлении очереди с гражданина на совершеннолетнего</w:t>
      </w:r>
    </w:p>
    <w:p w:rsidR="00BD77AC" w:rsidRPr="00BD77AC" w:rsidRDefault="00BD77AC" w:rsidP="00BD77AC">
      <w:pPr>
        <w:pStyle w:val="2"/>
        <w:spacing w:after="0" w:line="240" w:lineRule="auto"/>
        <w:jc w:val="center"/>
        <w:rPr>
          <w:b/>
          <w:szCs w:val="30"/>
        </w:rPr>
      </w:pPr>
      <w:r w:rsidRPr="00BD77AC">
        <w:rPr>
          <w:b/>
          <w:szCs w:val="30"/>
        </w:rPr>
        <w:t>члена его семьи</w:t>
      </w:r>
    </w:p>
    <w:p w:rsidR="00BD77AC" w:rsidRPr="00F549DF" w:rsidRDefault="00BD77AC" w:rsidP="00BD77AC">
      <w:pPr>
        <w:jc w:val="center"/>
        <w:rPr>
          <w:b/>
          <w:szCs w:val="30"/>
        </w:rPr>
      </w:pPr>
    </w:p>
    <w:p w:rsidR="00BD77AC" w:rsidRPr="00BE610F" w:rsidRDefault="00BD77AC" w:rsidP="00BD77AC">
      <w:pPr>
        <w:pStyle w:val="a5"/>
        <w:rPr>
          <w:b/>
          <w:szCs w:val="30"/>
        </w:rPr>
      </w:pPr>
      <w:r w:rsidRPr="00BE610F">
        <w:rPr>
          <w:b/>
          <w:szCs w:val="30"/>
        </w:rPr>
        <w:t>Документы и (или) сведения, необходимые для осуществления административной процедуры:</w:t>
      </w:r>
    </w:p>
    <w:p w:rsidR="00BD77AC" w:rsidRPr="00BE610F" w:rsidRDefault="00BD77AC" w:rsidP="00BD77AC">
      <w:pPr>
        <w:pStyle w:val="table10"/>
        <w:ind w:firstLine="709"/>
        <w:jc w:val="both"/>
        <w:rPr>
          <w:sz w:val="30"/>
          <w:szCs w:val="30"/>
        </w:rPr>
      </w:pPr>
      <w:r w:rsidRPr="00BE610F">
        <w:rPr>
          <w:sz w:val="30"/>
          <w:szCs w:val="30"/>
        </w:rPr>
        <w:t>заявление</w:t>
      </w:r>
    </w:p>
    <w:p w:rsidR="00BD77AC" w:rsidRDefault="00BD77AC" w:rsidP="00BD77AC">
      <w:pPr>
        <w:pStyle w:val="table10"/>
        <w:ind w:firstLine="709"/>
        <w:jc w:val="both"/>
        <w:rPr>
          <w:sz w:val="30"/>
          <w:szCs w:val="30"/>
        </w:rPr>
      </w:pPr>
      <w:r w:rsidRPr="00F549DF">
        <w:rPr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</w:r>
    </w:p>
    <w:p w:rsidR="00BD77AC" w:rsidRDefault="00BD77AC" w:rsidP="00BD77AC">
      <w:pPr>
        <w:pStyle w:val="table10"/>
        <w:ind w:firstLine="709"/>
        <w:jc w:val="both"/>
        <w:rPr>
          <w:sz w:val="30"/>
          <w:szCs w:val="30"/>
        </w:rPr>
      </w:pPr>
      <w:r w:rsidRPr="00F549DF">
        <w:rPr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BD77AC" w:rsidRDefault="00BD77AC" w:rsidP="00BD77AC">
      <w:pPr>
        <w:pStyle w:val="table10"/>
        <w:ind w:firstLine="709"/>
        <w:jc w:val="both"/>
        <w:rPr>
          <w:sz w:val="30"/>
          <w:szCs w:val="30"/>
        </w:rPr>
      </w:pPr>
      <w:r w:rsidRPr="00F549DF">
        <w:rPr>
          <w:sz w:val="30"/>
          <w:szCs w:val="30"/>
        </w:rPr>
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</w:r>
    </w:p>
    <w:p w:rsidR="00BD77AC" w:rsidRPr="00F549DF" w:rsidRDefault="00BD77AC" w:rsidP="00BD77AC">
      <w:pPr>
        <w:pStyle w:val="table10"/>
        <w:ind w:firstLine="709"/>
        <w:jc w:val="both"/>
        <w:rPr>
          <w:sz w:val="30"/>
          <w:szCs w:val="30"/>
        </w:rPr>
      </w:pPr>
    </w:p>
    <w:p w:rsidR="00BD77AC" w:rsidRPr="00BE610F" w:rsidRDefault="00BD77AC" w:rsidP="00BD77AC">
      <w:pPr>
        <w:pStyle w:val="a5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 1 месяц со дня подачи заявления </w:t>
      </w:r>
    </w:p>
    <w:p w:rsidR="00BD77AC" w:rsidRPr="00BE610F" w:rsidRDefault="00BD77AC" w:rsidP="00BD77AC">
      <w:pPr>
        <w:pStyle w:val="a5"/>
        <w:tabs>
          <w:tab w:val="clear" w:pos="392"/>
        </w:tabs>
        <w:ind w:firstLine="0"/>
        <w:rPr>
          <w:szCs w:val="30"/>
        </w:rPr>
      </w:pPr>
    </w:p>
    <w:p w:rsidR="00BD77AC" w:rsidRPr="00BE610F" w:rsidRDefault="00BD77AC" w:rsidP="00BD77AC">
      <w:pPr>
        <w:pStyle w:val="a5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 xml:space="preserve">Срок действия документа:– </w:t>
      </w:r>
      <w:r w:rsidRPr="00BE610F">
        <w:rPr>
          <w:szCs w:val="30"/>
        </w:rPr>
        <w:t>бессрочно</w:t>
      </w:r>
    </w:p>
    <w:p w:rsidR="00BD77AC" w:rsidRPr="00BE610F" w:rsidRDefault="00BD77AC" w:rsidP="00BD77AC">
      <w:pPr>
        <w:pStyle w:val="a5"/>
        <w:tabs>
          <w:tab w:val="clear" w:pos="392"/>
        </w:tabs>
        <w:ind w:firstLine="0"/>
        <w:rPr>
          <w:szCs w:val="30"/>
        </w:rPr>
      </w:pPr>
    </w:p>
    <w:p w:rsidR="00BD77AC" w:rsidRPr="00BE610F" w:rsidRDefault="00BD77AC" w:rsidP="00BD77AC">
      <w:pPr>
        <w:pStyle w:val="a5"/>
        <w:tabs>
          <w:tab w:val="clear" w:pos="392"/>
          <w:tab w:val="left" w:pos="4536"/>
        </w:tabs>
        <w:rPr>
          <w:szCs w:val="30"/>
        </w:rPr>
      </w:pPr>
      <w:r w:rsidRPr="00BE610F">
        <w:rPr>
          <w:b/>
          <w:szCs w:val="30"/>
        </w:rPr>
        <w:t>Ответственный работник</w:t>
      </w:r>
      <w:r w:rsidRPr="00BE610F">
        <w:rPr>
          <w:szCs w:val="30"/>
        </w:rPr>
        <w:t xml:space="preserve">:  </w:t>
      </w:r>
      <w:proofErr w:type="spellStart"/>
      <w:r>
        <w:rPr>
          <w:szCs w:val="30"/>
        </w:rPr>
        <w:t>Ахрамович</w:t>
      </w:r>
      <w:proofErr w:type="spellEnd"/>
      <w:r>
        <w:rPr>
          <w:szCs w:val="30"/>
        </w:rPr>
        <w:t xml:space="preserve"> Елен</w:t>
      </w:r>
      <w:r w:rsidRPr="00BE610F">
        <w:rPr>
          <w:szCs w:val="30"/>
        </w:rPr>
        <w:t xml:space="preserve">а </w:t>
      </w:r>
      <w:r>
        <w:rPr>
          <w:szCs w:val="30"/>
        </w:rPr>
        <w:t>Александ</w:t>
      </w:r>
      <w:r w:rsidRPr="00BE610F">
        <w:rPr>
          <w:szCs w:val="30"/>
        </w:rPr>
        <w:t>ровна,</w:t>
      </w:r>
    </w:p>
    <w:p w:rsidR="00BD77AC" w:rsidRPr="00BE610F" w:rsidRDefault="00BD77AC" w:rsidP="00BD77AC">
      <w:pPr>
        <w:tabs>
          <w:tab w:val="left" w:pos="4253"/>
        </w:tabs>
        <w:ind w:left="4395" w:firstLine="141"/>
        <w:rPr>
          <w:szCs w:val="30"/>
        </w:rPr>
      </w:pPr>
      <w:r w:rsidRPr="00BE610F">
        <w:rPr>
          <w:szCs w:val="30"/>
        </w:rPr>
        <w:t xml:space="preserve">председатель горкома профсоюза </w:t>
      </w:r>
    </w:p>
    <w:p w:rsidR="00BD77AC" w:rsidRPr="00BE610F" w:rsidRDefault="00BD77AC" w:rsidP="00BD77AC">
      <w:pPr>
        <w:tabs>
          <w:tab w:val="left" w:pos="4536"/>
        </w:tabs>
        <w:ind w:left="4536"/>
        <w:rPr>
          <w:szCs w:val="30"/>
        </w:rPr>
      </w:pPr>
      <w:r w:rsidRPr="00BE610F">
        <w:rPr>
          <w:szCs w:val="30"/>
        </w:rPr>
        <w:t>работников образования и науки</w:t>
      </w:r>
    </w:p>
    <w:p w:rsidR="00BD77AC" w:rsidRPr="00BE610F" w:rsidRDefault="00BD77AC" w:rsidP="00BD77AC">
      <w:pPr>
        <w:tabs>
          <w:tab w:val="left" w:pos="4395"/>
          <w:tab w:val="left" w:pos="4678"/>
        </w:tabs>
        <w:rPr>
          <w:szCs w:val="30"/>
        </w:rPr>
      </w:pPr>
      <w:r w:rsidRPr="00BE610F">
        <w:rPr>
          <w:szCs w:val="30"/>
        </w:rPr>
        <w:t xml:space="preserve"> </w:t>
      </w:r>
      <w:r w:rsidRPr="00BE610F">
        <w:rPr>
          <w:szCs w:val="30"/>
        </w:rPr>
        <w:tab/>
        <w:t xml:space="preserve">  тел. 3 55 73 кабинет № 2</w:t>
      </w:r>
    </w:p>
    <w:p w:rsidR="00BD77AC" w:rsidRPr="00BE610F" w:rsidRDefault="00BD77AC" w:rsidP="00BD77AC">
      <w:pPr>
        <w:tabs>
          <w:tab w:val="left" w:pos="392"/>
        </w:tabs>
        <w:ind w:firstLine="4395"/>
        <w:rPr>
          <w:szCs w:val="30"/>
        </w:rPr>
      </w:pPr>
      <w:r w:rsidRPr="00BE610F">
        <w:rPr>
          <w:szCs w:val="30"/>
        </w:rPr>
        <w:t xml:space="preserve"> </w:t>
      </w:r>
    </w:p>
    <w:p w:rsidR="00BD77AC" w:rsidRPr="00BE610F" w:rsidRDefault="00BD77AC" w:rsidP="00BD77AC">
      <w:pPr>
        <w:ind w:firstLine="720"/>
        <w:jc w:val="both"/>
        <w:rPr>
          <w:szCs w:val="30"/>
        </w:rPr>
      </w:pPr>
      <w:r w:rsidRPr="00BE610F">
        <w:rPr>
          <w:b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  <w:bookmarkStart w:id="0" w:name="_GoBack"/>
      <w:bookmarkEnd w:id="0"/>
    </w:p>
    <w:p w:rsidR="006C724A" w:rsidRPr="00BD77AC" w:rsidRDefault="006C724A" w:rsidP="00BD77AC"/>
    <w:sectPr w:rsidR="006C724A" w:rsidRPr="00BD77AC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FA"/>
    <w:rsid w:val="0021799F"/>
    <w:rsid w:val="00305270"/>
    <w:rsid w:val="00445A9B"/>
    <w:rsid w:val="00606E62"/>
    <w:rsid w:val="006C724A"/>
    <w:rsid w:val="008C12FB"/>
    <w:rsid w:val="00927F8F"/>
    <w:rsid w:val="009757F6"/>
    <w:rsid w:val="00BD77AC"/>
    <w:rsid w:val="00C841A0"/>
    <w:rsid w:val="00D035FA"/>
    <w:rsid w:val="00D5389F"/>
    <w:rsid w:val="00E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9F66D-CC1F-4680-96E0-95D122B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F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35FA"/>
    <w:pPr>
      <w:jc w:val="center"/>
    </w:pPr>
    <w:rPr>
      <w:color w:val="FF0000"/>
    </w:rPr>
  </w:style>
  <w:style w:type="character" w:customStyle="1" w:styleId="a4">
    <w:name w:val="Основной текст Знак"/>
    <w:basedOn w:val="a0"/>
    <w:link w:val="a3"/>
    <w:semiHidden/>
    <w:rsid w:val="00D035FA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rsid w:val="00D035FA"/>
    <w:pPr>
      <w:tabs>
        <w:tab w:val="left" w:pos="392"/>
      </w:tabs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035F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D035FA"/>
    <w:rPr>
      <w:sz w:val="20"/>
    </w:rPr>
  </w:style>
  <w:style w:type="character" w:customStyle="1" w:styleId="table100">
    <w:name w:val="table10 Знак"/>
    <w:basedOn w:val="a0"/>
    <w:link w:val="table10"/>
    <w:rsid w:val="00D03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927F8F"/>
    <w:pPr>
      <w:ind w:firstLine="567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D77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77A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2015-05-21T09:31:00Z</dcterms:created>
  <dcterms:modified xsi:type="dcterms:W3CDTF">2018-08-14T08:18:00Z</dcterms:modified>
</cp:coreProperties>
</file>